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8F305C" w:rsidRPr="00D3322D" w:rsidRDefault="008F305C">
      <w:pPr>
        <w:rPr>
          <w:sz w:val="32"/>
        </w:rPr>
      </w:pPr>
      <w:r w:rsidRPr="00D3322D">
        <w:rPr>
          <w:sz w:val="32"/>
        </w:rPr>
        <w:t>Shake Table Activity – for Teachers</w:t>
      </w:r>
    </w:p>
    <w:p w:rsidR="008F305C" w:rsidRDefault="008F305C">
      <w:r>
        <w:t xml:space="preserve">Valerie Sahakian and Joe </w:t>
      </w:r>
      <w:proofErr w:type="spellStart"/>
      <w:r>
        <w:t>Krupens</w:t>
      </w:r>
      <w:proofErr w:type="spellEnd"/>
    </w:p>
    <w:p w:rsidR="008F305C" w:rsidRDefault="008F305C"/>
    <w:p w:rsidR="00B85274" w:rsidRDefault="00B85274"/>
    <w:p w:rsidR="00B85274" w:rsidRDefault="000F1500">
      <w:r>
        <w:t xml:space="preserve">Shake Table </w:t>
      </w:r>
      <w:r w:rsidR="00B85274">
        <w:t>Materials:</w:t>
      </w:r>
    </w:p>
    <w:p w:rsidR="00B85274" w:rsidRDefault="00B85274" w:rsidP="00B85274">
      <w:pPr>
        <w:pStyle w:val="ListParagraph"/>
        <w:numPr>
          <w:ilvl w:val="0"/>
          <w:numId w:val="2"/>
        </w:numPr>
      </w:pPr>
      <w:r>
        <w:t>Baking tray (at least 9X13 inches)</w:t>
      </w:r>
    </w:p>
    <w:p w:rsidR="00B85274" w:rsidRDefault="00B85274" w:rsidP="00B85274">
      <w:pPr>
        <w:pStyle w:val="ListParagraph"/>
        <w:numPr>
          <w:ilvl w:val="0"/>
          <w:numId w:val="2"/>
        </w:numPr>
      </w:pPr>
      <w:r>
        <w:t>Two rulers</w:t>
      </w:r>
    </w:p>
    <w:p w:rsidR="00263820" w:rsidRDefault="00263820" w:rsidP="00B85274">
      <w:pPr>
        <w:pStyle w:val="ListParagraph"/>
        <w:numPr>
          <w:ilvl w:val="0"/>
          <w:numId w:val="2"/>
        </w:numPr>
      </w:pPr>
      <w:r>
        <w:t xml:space="preserve">10, 6 inch </w:t>
      </w:r>
      <w:r w:rsidR="00B85274">
        <w:t xml:space="preserve">Wooden </w:t>
      </w:r>
      <w:r w:rsidR="00B006B4">
        <w:t>skewers</w:t>
      </w:r>
      <w:r>
        <w:t xml:space="preserve"> per group</w:t>
      </w:r>
    </w:p>
    <w:p w:rsidR="00263820" w:rsidRDefault="00B006B4" w:rsidP="00B85274">
      <w:pPr>
        <w:pStyle w:val="ListParagraph"/>
        <w:numPr>
          <w:ilvl w:val="0"/>
          <w:numId w:val="2"/>
        </w:numPr>
      </w:pPr>
      <w:r>
        <w:t>10, 10 inch wooden skewers</w:t>
      </w:r>
      <w:r w:rsidR="00263820">
        <w:t xml:space="preserve"> per group</w:t>
      </w:r>
    </w:p>
    <w:p w:rsidR="00B85274" w:rsidRDefault="00263820" w:rsidP="00B85274">
      <w:pPr>
        <w:pStyle w:val="ListParagraph"/>
        <w:numPr>
          <w:ilvl w:val="0"/>
          <w:numId w:val="2"/>
        </w:numPr>
      </w:pPr>
      <w:r>
        <w:t>15</w:t>
      </w:r>
      <w:r w:rsidR="005E66BF">
        <w:t xml:space="preserve"> large</w:t>
      </w:r>
      <w:r>
        <w:t xml:space="preserve"> gum drops per group</w:t>
      </w:r>
    </w:p>
    <w:p w:rsidR="00B85274" w:rsidRDefault="00B85274" w:rsidP="00B85274">
      <w:pPr>
        <w:pStyle w:val="ListParagraph"/>
        <w:ind w:left="1080"/>
      </w:pPr>
    </w:p>
    <w:p w:rsidR="0088196B" w:rsidRDefault="00B85274">
      <w:r>
        <w:t>This is a simple shake table.  To ensure that all buildings experience the same “earthquake”, set up two rulers.  One will be parallel to the short edge of the tray (ruler #1), and the other parallel to the long end (ruler #2)</w:t>
      </w:r>
      <w:r w:rsidR="0088196B">
        <w:t>.  Ruler #1 will be used to measure how much to shake the tray, and Ruler #1 will be used as a starting point.</w:t>
      </w:r>
    </w:p>
    <w:p w:rsidR="0088196B" w:rsidRDefault="0088196B"/>
    <w:p w:rsidR="0088196B" w:rsidRDefault="0088196B" w:rsidP="0088196B">
      <w:pPr>
        <w:pStyle w:val="ListParagraph"/>
        <w:numPr>
          <w:ilvl w:val="0"/>
          <w:numId w:val="3"/>
        </w:numPr>
      </w:pPr>
      <w:r>
        <w:t xml:space="preserve">Line up the short edge of the tray with Ruler #1.  </w:t>
      </w:r>
    </w:p>
    <w:p w:rsidR="0088196B" w:rsidRDefault="0088196B" w:rsidP="0088196B">
      <w:pPr>
        <w:pStyle w:val="ListParagraph"/>
        <w:numPr>
          <w:ilvl w:val="0"/>
          <w:numId w:val="3"/>
        </w:numPr>
      </w:pPr>
      <w:r>
        <w:t xml:space="preserve">Gently push the tray until it’s short edge moves ½ inch (use Ruler #2 to measure how far you push it), and pull it </w:t>
      </w:r>
      <w:proofErr w:type="gramStart"/>
      <w:r>
        <w:t>back</w:t>
      </w:r>
      <w:proofErr w:type="gramEnd"/>
      <w:r>
        <w:t xml:space="preserve">.  Push it back and forth at a moderate pace to generate a small “earthquake”.  </w:t>
      </w:r>
    </w:p>
    <w:p w:rsidR="002A69DD" w:rsidRDefault="0088196B" w:rsidP="0088196B">
      <w:pPr>
        <w:pStyle w:val="ListParagraph"/>
        <w:numPr>
          <w:ilvl w:val="0"/>
          <w:numId w:val="3"/>
        </w:numPr>
      </w:pPr>
      <w:r>
        <w:t>Repeat for 1 inch and 3 inches, more if the building seems to be performing well.</w:t>
      </w:r>
    </w:p>
    <w:p w:rsidR="00B85274" w:rsidRDefault="002A69DD" w:rsidP="0088196B">
      <w:pPr>
        <w:pStyle w:val="ListParagraph"/>
        <w:numPr>
          <w:ilvl w:val="0"/>
          <w:numId w:val="3"/>
        </w:numPr>
      </w:pPr>
      <w:r>
        <w:t>Every time you increase the distance you push it, also decrease the time that it takes to push or pull it that far – that way you increase the acceleration/velocity as well.  Be sure to ask students what exactly is increasing or is stronger, and why it has a certain effect on the building.</w:t>
      </w:r>
    </w:p>
    <w:p w:rsidR="00880DCC" w:rsidRDefault="00880DCC"/>
    <w:p w:rsidR="002513A8" w:rsidRDefault="002513A8">
      <w:r>
        <w:t>During the shake table activity, be sure that some groups try a version of these two building techniques</w:t>
      </w:r>
      <w:r w:rsidR="00C25458">
        <w:t xml:space="preserve"> (BE SURE TO TAPE THE BUILDINGS TO THE TRAY!!)</w:t>
      </w:r>
      <w:r>
        <w:t>:</w:t>
      </w:r>
    </w:p>
    <w:p w:rsidR="002513A8" w:rsidRDefault="002513A8"/>
    <w:p w:rsidR="002513A8" w:rsidRDefault="002513A8" w:rsidP="002513A8">
      <w:pPr>
        <w:pStyle w:val="ListParagraph"/>
        <w:numPr>
          <w:ilvl w:val="0"/>
          <w:numId w:val="1"/>
        </w:numPr>
      </w:pPr>
      <w:r>
        <w:t>Cross braces – these are designed to reduce shear in building columns or supports.  You can have students add diagonal cross braces on their building (if they have not already thought of it) – instead of having the side skewers be only vertical and horizontal, have them also add a cross on the side with skewers connecting to the same gum drops, and making an X.</w:t>
      </w:r>
      <w:r w:rsidR="006E3040">
        <w:t xml:space="preserve">  See photo below.</w:t>
      </w:r>
    </w:p>
    <w:p w:rsidR="002513A8" w:rsidRDefault="009A0459" w:rsidP="002513A8">
      <w:r>
        <w:rPr>
          <w:noProof/>
        </w:rPr>
        <w:pict>
          <v:shapetype id="_x0000_t202" coordsize="21600,21600" o:spt="202" path="m0,0l0,21600,21600,21600,21600,0xe">
            <v:stroke joinstyle="miter"/>
            <v:path gradientshapeok="t" o:connecttype="rect"/>
          </v:shapetype>
          <v:shape id="_x0000_s1026" type="#_x0000_t202" style="position:absolute;margin-left:324pt;margin-top:-7pt;width:108pt;height:198pt;z-index:251658240;mso-wrap-edited:f;mso-position-horizontal:absolute;mso-position-vertical:absolute" wrapcoords="0 0 21600 0 21600 21600 0 21600 0 0" filled="f" stroked="f">
            <v:fill o:detectmouseclick="t"/>
            <v:textbox inset=",7.2pt,,7.2pt">
              <w:txbxContent>
                <w:p w:rsidR="00E11765" w:rsidRPr="002513A8" w:rsidRDefault="00E11765">
                  <w:pPr>
                    <w:rPr>
                      <w:sz w:val="20"/>
                    </w:rPr>
                  </w:pPr>
                  <w:r w:rsidRPr="002513A8">
                    <w:rPr>
                      <w:sz w:val="20"/>
                    </w:rPr>
                    <w:t xml:space="preserve">Photo: Veterans Affairs Medical Center in San Diego </w:t>
                  </w:r>
                </w:p>
                <w:p w:rsidR="00E11765" w:rsidRPr="002513A8" w:rsidRDefault="00E11765">
                  <w:pPr>
                    <w:rPr>
                      <w:sz w:val="20"/>
                    </w:rPr>
                  </w:pPr>
                  <w:proofErr w:type="gramStart"/>
                  <w:r w:rsidRPr="002513A8">
                    <w:rPr>
                      <w:sz w:val="20"/>
                    </w:rPr>
                    <w:t>The American Institute of Architects.</w:t>
                  </w:r>
                  <w:proofErr w:type="gramEnd"/>
                  <w:r w:rsidRPr="002513A8">
                    <w:rPr>
                      <w:sz w:val="20"/>
                    </w:rPr>
                    <w:t xml:space="preserve">  Volume 15, May 30, 2008</w:t>
                  </w:r>
                </w:p>
                <w:p w:rsidR="00E11765" w:rsidRPr="002513A8" w:rsidRDefault="00E11765">
                  <w:pPr>
                    <w:rPr>
                      <w:sz w:val="20"/>
                    </w:rPr>
                  </w:pPr>
                  <w:r w:rsidRPr="002513A8">
                    <w:rPr>
                      <w:sz w:val="20"/>
                    </w:rPr>
                    <w:t>http://info.aia.org/aiarchitect/thisweek08/0530/0530p_seismic.cfm</w:t>
                  </w:r>
                </w:p>
              </w:txbxContent>
            </v:textbox>
            <w10:wrap type="tight"/>
          </v:shape>
        </w:pict>
      </w:r>
      <w:r w:rsidR="00697299" w:rsidRPr="00697299">
        <w:rPr>
          <w:noProof/>
        </w:rPr>
        <w:drawing>
          <wp:inline distT="0" distB="0" distL="0" distR="0">
            <wp:extent cx="3627120" cy="2425931"/>
            <wp:effectExtent l="25400" t="0" r="5080" b="0"/>
            <wp:docPr id="4" name="Picture 0" descr="VAhospitalSanDie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hospitalSanDiego.jpg"/>
                    <pic:cNvPicPr/>
                  </pic:nvPicPr>
                  <pic:blipFill>
                    <a:blip r:embed="rId5"/>
                    <a:stretch>
                      <a:fillRect/>
                    </a:stretch>
                  </pic:blipFill>
                  <pic:spPr>
                    <a:xfrm>
                      <a:off x="0" y="0"/>
                      <a:ext cx="3622416" cy="2422785"/>
                    </a:xfrm>
                    <a:prstGeom prst="rect">
                      <a:avLst/>
                    </a:prstGeom>
                  </pic:spPr>
                </pic:pic>
              </a:graphicData>
            </a:graphic>
          </wp:inline>
        </w:drawing>
      </w:r>
    </w:p>
    <w:p w:rsidR="002513A8" w:rsidRDefault="002513A8" w:rsidP="002513A8"/>
    <w:p w:rsidR="002513A8" w:rsidRDefault="002513A8" w:rsidP="002513A8"/>
    <w:p w:rsidR="002513A8" w:rsidRDefault="002513A8" w:rsidP="002513A8"/>
    <w:p w:rsidR="00E11765" w:rsidRDefault="002513A8" w:rsidP="002513A8">
      <w:pPr>
        <w:pStyle w:val="ListParagraph"/>
        <w:numPr>
          <w:ilvl w:val="0"/>
          <w:numId w:val="1"/>
        </w:numPr>
      </w:pPr>
      <w:r>
        <w:t xml:space="preserve">Base Isolators </w:t>
      </w:r>
      <w:r w:rsidR="006E3040">
        <w:t>–</w:t>
      </w:r>
      <w:r>
        <w:t xml:space="preserve"> </w:t>
      </w:r>
      <w:r w:rsidR="006E3040">
        <w:t xml:space="preserve">These are meant to control vibration; they decouple a structure from the ground it rests on, so it can slide with the ground motion instead of the entire structure rigidly responding to the earthquake.  This can be in the form of rubber “bearings” at the corners of a foundation, or a bottom piece to slide on.  </w:t>
      </w:r>
    </w:p>
    <w:p w:rsidR="00697299" w:rsidRDefault="006E3040" w:rsidP="00E11765">
      <w:pPr>
        <w:pStyle w:val="ListParagraph"/>
        <w:numPr>
          <w:ilvl w:val="1"/>
          <w:numId w:val="1"/>
        </w:numPr>
      </w:pPr>
      <w:r>
        <w:t xml:space="preserve">You can have students simulate this by </w:t>
      </w:r>
      <w:r w:rsidR="00E11765">
        <w:t xml:space="preserve">putting 10 or more wooden dowels on the baking tray that students shake.  </w:t>
      </w:r>
      <w:r w:rsidR="00B85274">
        <w:t>Place a piece of cardboard or surface on top of this for the building to rest on.  This will allow their building to be “decoupled” from the tray, or ground.</w:t>
      </w:r>
    </w:p>
    <w:p w:rsidR="00B85274" w:rsidRDefault="00697299" w:rsidP="00E11765">
      <w:pPr>
        <w:pStyle w:val="ListParagraph"/>
        <w:numPr>
          <w:ilvl w:val="1"/>
          <w:numId w:val="1"/>
        </w:numPr>
      </w:pPr>
      <w:r>
        <w:t xml:space="preserve">Alternatively, you could obtain a second baking tray – 9X13 inches and a couple inches deep.  Fill this with squash or </w:t>
      </w:r>
      <w:proofErr w:type="gramStart"/>
      <w:r>
        <w:t>racquet balls</w:t>
      </w:r>
      <w:proofErr w:type="gramEnd"/>
      <w:r>
        <w:t>, and place the larger baking tray on top.</w:t>
      </w:r>
    </w:p>
    <w:p w:rsidR="00B85274" w:rsidRDefault="009A0459" w:rsidP="00B85274">
      <w:pPr>
        <w:pStyle w:val="ListParagraph"/>
      </w:pPr>
      <w:r>
        <w:rPr>
          <w:noProof/>
        </w:rPr>
        <w:pict>
          <v:shape id="_x0000_s1027" type="#_x0000_t202" style="position:absolute;left:0;text-align:left;margin-left:5in;margin-top:4.95pt;width:126pt;height:105.7pt;z-index:251659264;mso-wrap-edited:f;mso-position-horizontal:absolute;mso-position-vertical:absolute" wrapcoords="0 0 21600 0 21600 21600 0 21600 0 0" filled="f" stroked="f">
            <v:fill o:detectmouseclick="t"/>
            <v:textbox inset=",7.2pt,,7.2pt">
              <w:txbxContent>
                <w:p w:rsidR="004462CE" w:rsidRPr="004462CE" w:rsidRDefault="004462CE">
                  <w:pPr>
                    <w:rPr>
                      <w:sz w:val="20"/>
                    </w:rPr>
                  </w:pPr>
                  <w:r w:rsidRPr="004462CE">
                    <w:rPr>
                      <w:sz w:val="20"/>
                    </w:rPr>
                    <w:t>Photo: Base isolators on a power transformer owned by Bonneville Power Administration.</w:t>
                  </w:r>
                </w:p>
                <w:p w:rsidR="004462CE" w:rsidRDefault="004462CE">
                  <w:r w:rsidRPr="004462CE">
                    <w:rPr>
                      <w:sz w:val="20"/>
                    </w:rPr>
                    <w:t>http://www.bpa.gov/news/newsroom/Pages/BPAs-ground-shaking-research-could-better-protect-power-transformers-in-quake.aspx</w:t>
                  </w:r>
                </w:p>
              </w:txbxContent>
            </v:textbox>
            <w10:wrap type="tight"/>
          </v:shape>
        </w:pict>
      </w:r>
    </w:p>
    <w:p w:rsidR="00A21B02" w:rsidRDefault="00B85274" w:rsidP="00B85274">
      <w:pPr>
        <w:pStyle w:val="ListParagraph"/>
      </w:pPr>
      <w:r>
        <w:rPr>
          <w:noProof/>
        </w:rPr>
        <w:drawing>
          <wp:inline distT="0" distB="0" distL="0" distR="0">
            <wp:extent cx="3855720" cy="2279962"/>
            <wp:effectExtent l="25400" t="0" r="5080" b="0"/>
            <wp:docPr id="2" name="Picture 1" descr="BPA_baseisol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A_baseisolator.jpg"/>
                    <pic:cNvPicPr/>
                  </pic:nvPicPr>
                  <pic:blipFill>
                    <a:blip r:embed="rId6"/>
                    <a:stretch>
                      <a:fillRect/>
                    </a:stretch>
                  </pic:blipFill>
                  <pic:spPr>
                    <a:xfrm>
                      <a:off x="0" y="0"/>
                      <a:ext cx="3859497" cy="2282196"/>
                    </a:xfrm>
                    <a:prstGeom prst="rect">
                      <a:avLst/>
                    </a:prstGeom>
                  </pic:spPr>
                </pic:pic>
              </a:graphicData>
            </a:graphic>
          </wp:inline>
        </w:drawing>
      </w: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r>
        <w:rPr>
          <w:noProof/>
        </w:rPr>
        <w:drawing>
          <wp:inline distT="0" distB="0" distL="0" distR="0">
            <wp:extent cx="2232660" cy="2976880"/>
            <wp:effectExtent l="25400" t="0" r="2540" b="0"/>
            <wp:docPr id="3" name="Picture 2" descr="CAM0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424.jpg"/>
                    <pic:cNvPicPr/>
                  </pic:nvPicPr>
                  <pic:blipFill>
                    <a:blip r:embed="rId7"/>
                    <a:stretch>
                      <a:fillRect/>
                    </a:stretch>
                  </pic:blipFill>
                  <pic:spPr>
                    <a:xfrm>
                      <a:off x="0" y="0"/>
                      <a:ext cx="2234499" cy="2979333"/>
                    </a:xfrm>
                    <a:prstGeom prst="rect">
                      <a:avLst/>
                    </a:prstGeom>
                  </pic:spPr>
                </pic:pic>
              </a:graphicData>
            </a:graphic>
          </wp:inline>
        </w:drawing>
      </w:r>
      <w:r>
        <w:rPr>
          <w:noProof/>
        </w:rPr>
        <w:drawing>
          <wp:inline distT="0" distB="0" distL="0" distR="0">
            <wp:extent cx="2228850" cy="2971800"/>
            <wp:effectExtent l="25400" t="0" r="6350" b="0"/>
            <wp:docPr id="6" name="Picture 5" descr="CAM00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425.jpg"/>
                    <pic:cNvPicPr/>
                  </pic:nvPicPr>
                  <pic:blipFill>
                    <a:blip r:embed="rId8"/>
                    <a:stretch>
                      <a:fillRect/>
                    </a:stretch>
                  </pic:blipFill>
                  <pic:spPr>
                    <a:xfrm>
                      <a:off x="0" y="0"/>
                      <a:ext cx="2226494" cy="2968659"/>
                    </a:xfrm>
                    <a:prstGeom prst="rect">
                      <a:avLst/>
                    </a:prstGeom>
                  </pic:spPr>
                </pic:pic>
              </a:graphicData>
            </a:graphic>
          </wp:inline>
        </w:drawing>
      </w:r>
    </w:p>
    <w:p w:rsidR="00A72381" w:rsidRDefault="00A72381" w:rsidP="00B85274">
      <w:pPr>
        <w:pStyle w:val="ListParagraph"/>
      </w:pPr>
    </w:p>
    <w:p w:rsidR="00A72381" w:rsidRDefault="00C76BDB" w:rsidP="00B85274">
      <w:pPr>
        <w:pStyle w:val="ListParagraph"/>
      </w:pPr>
      <w:r>
        <w:rPr>
          <w:noProof/>
        </w:rPr>
        <w:pict>
          <v:shape id="_x0000_s1035" type="#_x0000_t202" style="position:absolute;left:0;text-align:left;margin-left:38.4pt;margin-top:3.55pt;width:5in;height:54pt;z-index:251661312;mso-wrap-edited:f;mso-position-horizontal:absolute;mso-position-vertical:absolute" wrapcoords="0 0 21600 0 21600 21600 0 21600 0 0" filled="f" stroked="f">
            <v:fill o:detectmouseclick="t"/>
            <v:textbox style="mso-next-textbox:#_x0000_s1035" inset=",7.2pt,,7.2pt">
              <w:txbxContent>
                <w:p w:rsidR="00A72381" w:rsidRPr="001E0DBF" w:rsidRDefault="00A72381">
                  <w:pPr>
                    <w:rPr>
                      <w:sz w:val="20"/>
                    </w:rPr>
                  </w:pPr>
                  <w:r w:rsidRPr="001E0DBF">
                    <w:rPr>
                      <w:sz w:val="20"/>
                    </w:rPr>
                    <w:t>Above Photos:  The baking tray set-up, with two rulers.  You may wish to tape the rulers to the table.</w:t>
                  </w:r>
                </w:p>
              </w:txbxContent>
            </v:textbox>
            <w10:wrap type="tight"/>
          </v:shape>
        </w:pict>
      </w: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72381" w:rsidRDefault="00A72381" w:rsidP="00B85274">
      <w:pPr>
        <w:pStyle w:val="ListParagraph"/>
      </w:pPr>
    </w:p>
    <w:p w:rsidR="00A21B02" w:rsidRDefault="00A21B02" w:rsidP="00B85274">
      <w:pPr>
        <w:pStyle w:val="ListParagraph"/>
      </w:pPr>
    </w:p>
    <w:p w:rsidR="00A21B02" w:rsidRDefault="00A21B02" w:rsidP="00B85274">
      <w:pPr>
        <w:pStyle w:val="ListParagraph"/>
      </w:pPr>
      <w:r>
        <w:rPr>
          <w:noProof/>
        </w:rPr>
        <w:drawing>
          <wp:inline distT="0" distB="0" distL="0" distR="0">
            <wp:extent cx="2400300" cy="3200400"/>
            <wp:effectExtent l="25400" t="0" r="0" b="0"/>
            <wp:docPr id="5" name="Picture 4" descr="CAM00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339.jpg"/>
                    <pic:cNvPicPr/>
                  </pic:nvPicPr>
                  <pic:blipFill>
                    <a:blip r:embed="rId9"/>
                    <a:stretch>
                      <a:fillRect/>
                    </a:stretch>
                  </pic:blipFill>
                  <pic:spPr>
                    <a:xfrm>
                      <a:off x="0" y="0"/>
                      <a:ext cx="2400300" cy="3200400"/>
                    </a:xfrm>
                    <a:prstGeom prst="rect">
                      <a:avLst/>
                    </a:prstGeom>
                  </pic:spPr>
                </pic:pic>
              </a:graphicData>
            </a:graphic>
          </wp:inline>
        </w:drawing>
      </w:r>
      <w:r w:rsidRPr="00A21B02">
        <w:rPr>
          <w:noProof/>
        </w:rPr>
        <w:drawing>
          <wp:inline distT="0" distB="0" distL="0" distR="0">
            <wp:extent cx="2400300" cy="3200400"/>
            <wp:effectExtent l="25400" t="0" r="0" b="0"/>
            <wp:docPr id="7" name="Picture 5" descr="CAM00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338.jpg"/>
                    <pic:cNvPicPr/>
                  </pic:nvPicPr>
                  <pic:blipFill>
                    <a:blip r:embed="rId10"/>
                    <a:stretch>
                      <a:fillRect/>
                    </a:stretch>
                  </pic:blipFill>
                  <pic:spPr>
                    <a:xfrm>
                      <a:off x="0" y="0"/>
                      <a:ext cx="2400300" cy="3200400"/>
                    </a:xfrm>
                    <a:prstGeom prst="rect">
                      <a:avLst/>
                    </a:prstGeom>
                  </pic:spPr>
                </pic:pic>
              </a:graphicData>
            </a:graphic>
          </wp:inline>
        </w:drawing>
      </w:r>
    </w:p>
    <w:p w:rsidR="00880DCC" w:rsidRDefault="009A0459" w:rsidP="00B85274">
      <w:pPr>
        <w:pStyle w:val="ListParagraph"/>
      </w:pPr>
      <w:r>
        <w:rPr>
          <w:noProof/>
        </w:rPr>
        <w:pict>
          <v:shape id="_x0000_s1031" type="#_x0000_t202" style="position:absolute;left:0;text-align:left;margin-left:270pt;margin-top:18pt;width:162pt;height:234pt;z-index:251660288;mso-wrap-edited:f" wrapcoords="0 0 21600 0 21600 21600 0 21600 0 0" filled="f" stroked="f">
            <v:fill o:detectmouseclick="t"/>
            <v:textbox style="mso-next-textbox:#_x0000_s1031" inset=",7.2pt,,7.2pt">
              <w:txbxContent>
                <w:p w:rsidR="00A21B02" w:rsidRPr="00A21B02" w:rsidRDefault="00A21B02">
                  <w:pPr>
                    <w:rPr>
                      <w:sz w:val="20"/>
                    </w:rPr>
                  </w:pPr>
                  <w:r w:rsidRPr="00A21B02">
                    <w:rPr>
                      <w:sz w:val="20"/>
                    </w:rPr>
                    <w:t xml:space="preserve">Photos: Examples of buildings (some incomplete).  </w:t>
                  </w:r>
                </w:p>
              </w:txbxContent>
            </v:textbox>
            <w10:wrap type="tight"/>
          </v:shape>
        </w:pict>
      </w:r>
      <w:r w:rsidR="00A21B02">
        <w:rPr>
          <w:noProof/>
        </w:rPr>
        <w:drawing>
          <wp:inline distT="0" distB="0" distL="0" distR="0">
            <wp:extent cx="2743200" cy="3657600"/>
            <wp:effectExtent l="25400" t="0" r="0" b="0"/>
            <wp:docPr id="8" name="Picture 7" descr="CAM00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341.jpg"/>
                    <pic:cNvPicPr/>
                  </pic:nvPicPr>
                  <pic:blipFill>
                    <a:blip r:embed="rId11"/>
                    <a:stretch>
                      <a:fillRect/>
                    </a:stretch>
                  </pic:blipFill>
                  <pic:spPr>
                    <a:xfrm>
                      <a:off x="0" y="0"/>
                      <a:ext cx="2743200" cy="3657600"/>
                    </a:xfrm>
                    <a:prstGeom prst="rect">
                      <a:avLst/>
                    </a:prstGeom>
                  </pic:spPr>
                </pic:pic>
              </a:graphicData>
            </a:graphic>
          </wp:inline>
        </w:drawing>
      </w:r>
    </w:p>
    <w:sectPr w:rsidR="00880DCC" w:rsidSect="00880DC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99079C"/>
    <w:multiLevelType w:val="hybridMultilevel"/>
    <w:tmpl w:val="304C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725ED0"/>
    <w:multiLevelType w:val="hybridMultilevel"/>
    <w:tmpl w:val="291A56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5B2D9A"/>
    <w:multiLevelType w:val="hybridMultilevel"/>
    <w:tmpl w:val="FB0C9258"/>
    <w:lvl w:ilvl="0" w:tplc="3E26A14A">
      <w:start w:val="1"/>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F305C"/>
    <w:rsid w:val="00027E62"/>
    <w:rsid w:val="000F1500"/>
    <w:rsid w:val="001E0DBF"/>
    <w:rsid w:val="00203B27"/>
    <w:rsid w:val="002513A8"/>
    <w:rsid w:val="00263820"/>
    <w:rsid w:val="002A69DD"/>
    <w:rsid w:val="003F39B1"/>
    <w:rsid w:val="004462CE"/>
    <w:rsid w:val="004B4F3F"/>
    <w:rsid w:val="005E66BF"/>
    <w:rsid w:val="00697299"/>
    <w:rsid w:val="006E3040"/>
    <w:rsid w:val="00880DCC"/>
    <w:rsid w:val="0088196B"/>
    <w:rsid w:val="008C7EC7"/>
    <w:rsid w:val="008F305C"/>
    <w:rsid w:val="009A0459"/>
    <w:rsid w:val="009A11F9"/>
    <w:rsid w:val="00A21B02"/>
    <w:rsid w:val="00A72381"/>
    <w:rsid w:val="00B006B4"/>
    <w:rsid w:val="00B85274"/>
    <w:rsid w:val="00C25458"/>
    <w:rsid w:val="00C76BDB"/>
    <w:rsid w:val="00D3322D"/>
    <w:rsid w:val="00E11765"/>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4A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2513A8"/>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369</Words>
  <Characters>2104</Characters>
  <Application>Microsoft Macintosh Word</Application>
  <DocSecurity>0</DocSecurity>
  <Lines>17</Lines>
  <Paragraphs>4</Paragraphs>
  <ScaleCrop>false</ScaleCrop>
  <Company>Scripps Institution of Oceanography</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20</cp:revision>
  <dcterms:created xsi:type="dcterms:W3CDTF">2014-02-17T00:13:00Z</dcterms:created>
  <dcterms:modified xsi:type="dcterms:W3CDTF">2014-04-22T16:12:00Z</dcterms:modified>
</cp:coreProperties>
</file>